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</w:t>
      </w:r>
    </w:p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плана противодействия коррупции </w:t>
      </w:r>
    </w:p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803963">
        <w:rPr>
          <w:rFonts w:ascii="Times New Roman" w:hAnsi="Times New Roman"/>
          <w:b/>
          <w:sz w:val="26"/>
          <w:szCs w:val="26"/>
        </w:rPr>
        <w:t xml:space="preserve">Атирском </w:t>
      </w:r>
      <w:proofErr w:type="gramStart"/>
      <w:r>
        <w:rPr>
          <w:rFonts w:ascii="Times New Roman" w:hAnsi="Times New Roman"/>
          <w:b/>
          <w:sz w:val="26"/>
          <w:szCs w:val="26"/>
        </w:rPr>
        <w:t>сельско</w:t>
      </w:r>
      <w:r w:rsidR="00287E94">
        <w:rPr>
          <w:rFonts w:ascii="Times New Roman" w:hAnsi="Times New Roman"/>
          <w:b/>
          <w:sz w:val="26"/>
          <w:szCs w:val="26"/>
        </w:rPr>
        <w:t>м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поселение Тарского муниципального района на 202</w:t>
      </w:r>
      <w:r w:rsidR="00890332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-202</w:t>
      </w:r>
      <w:r w:rsidR="00890332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 годы</w:t>
      </w:r>
    </w:p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1 </w:t>
      </w:r>
      <w:r w:rsidR="00890332">
        <w:rPr>
          <w:rFonts w:ascii="Times New Roman" w:hAnsi="Times New Roman"/>
          <w:b/>
          <w:sz w:val="26"/>
          <w:szCs w:val="26"/>
        </w:rPr>
        <w:t>полугодие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890332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61246" w:rsidRDefault="00F61246"/>
    <w:p w:rsidR="00F61246" w:rsidRDefault="00F6124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7618"/>
        <w:gridCol w:w="6101"/>
      </w:tblGrid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/п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Результат исполнения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:rsidR="00287E94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противодействия коррупции в </w:t>
            </w:r>
            <w:r w:rsidR="00287E94">
              <w:rPr>
                <w:rFonts w:ascii="Times New Roman" w:hAnsi="Times New Roman" w:cs="Times New Roman"/>
              </w:rPr>
              <w:t>Атирском</w:t>
            </w:r>
            <w:r>
              <w:rPr>
                <w:rFonts w:ascii="Times New Roman" w:hAnsi="Times New Roman" w:cs="Times New Roman"/>
              </w:rPr>
              <w:t xml:space="preserve"> сельском поселении Тарского муниципального района на 202</w:t>
            </w:r>
            <w:r w:rsidR="0089033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8903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годы утвержден постановлением</w:t>
            </w:r>
            <w:r w:rsidR="00287E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7E94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Определены основные направления работы по противодействию коррупции и ответственные исполнители. </w:t>
            </w:r>
          </w:p>
          <w:p w:rsidR="00F61246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План размещен на официальном сайте в сети «Интернет».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</w:t>
            </w:r>
            <w:r w:rsidR="00287E94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коррупционно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опасных функций Администрации </w:t>
            </w:r>
            <w:r w:rsidR="00287E94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перечень должностей, исполнение должностных обязанностей по которым предусматривает осуществление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коррупционно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опасных функций в Администрации </w:t>
            </w:r>
            <w:r w:rsidR="00287E94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, при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замещении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Перечень функций и должностей утверждены постановлением от </w:t>
            </w:r>
            <w:r w:rsidR="00E77180">
              <w:rPr>
                <w:rFonts w:ascii="Times New Roman" w:hAnsi="Times New Roman" w:cs="Times New Roman"/>
              </w:rPr>
              <w:t xml:space="preserve">24 апреля 2018 года № </w:t>
            </w:r>
            <w:r w:rsidR="00E77180" w:rsidRPr="00E77180">
              <w:rPr>
                <w:rFonts w:ascii="Times New Roman" w:hAnsi="Times New Roman" w:cs="Times New Roman"/>
              </w:rPr>
              <w:t>40</w:t>
            </w:r>
            <w:r w:rsidR="00E77180">
              <w:t xml:space="preserve"> «</w:t>
            </w:r>
            <w:r w:rsidR="00E77180" w:rsidRPr="00E77180">
              <w:rPr>
                <w:rFonts w:ascii="Times New Roman" w:hAnsi="Times New Roman" w:cs="Times New Roman"/>
              </w:rPr>
              <w:t>Об утверждении перечня функций и должностей Администрации Атирского сельского поселения Тарского муниципального района Омской области, при реализации которых наиболее вероятно возникновение коррупции</w:t>
            </w:r>
            <w:r w:rsidR="00E77180">
              <w:rPr>
                <w:rFonts w:ascii="Times New Roman" w:hAnsi="Times New Roman" w:cs="Times New Roman"/>
              </w:rPr>
              <w:t>»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Актуализация сведений, содержащихся в анкетах, предоставляемых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89033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1 </w:t>
            </w:r>
            <w:r w:rsidR="00890332">
              <w:rPr>
                <w:rFonts w:ascii="Times New Roman" w:eastAsia="Calibri" w:hAnsi="Times New Roman" w:cs="Times New Roman"/>
                <w:lang w:eastAsia="en-US"/>
              </w:rPr>
              <w:t>полугодии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202</w:t>
            </w:r>
            <w:r w:rsidR="00890332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года на муниципальную службу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специалисты не назначались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 исполнения муниципальным служащим обязанности получать разрешение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коллегиальных органов управления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Заявлений на разрешение не поступало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Обращений граждан 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организаций, содержащих информацию о признаках коррупции в деятельности должностных лиц органов местного самоуправления не поступало</w:t>
            </w:r>
            <w:proofErr w:type="gramEnd"/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целях обеспечения законности использования бюджетных средств Администрацией </w:t>
            </w:r>
            <w:r w:rsidR="00E77180">
              <w:rPr>
                <w:rFonts w:ascii="Times New Roman" w:eastAsia="Calibri" w:hAnsi="Times New Roman" w:cs="Times New Roman"/>
                <w:color w:val="auto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:rsidR="00F61246" w:rsidRDefault="007B3C3F">
            <w:pPr>
              <w:pStyle w:val="a3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:rsidR="00F61246" w:rsidRDefault="007B3C3F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уточняется реестр расходных обязательств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бюджетирования, ориентированного на результат. 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в соответствии с законодательством осуществления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Проводится мониторинг соблюдения ограничений, установленных ст. 93 Федерального закона от 05</w:t>
            </w:r>
            <w:r w:rsidR="00E77180">
              <w:rPr>
                <w:rFonts w:ascii="Times New Roman" w:hAnsi="Times New Roman" w:cs="Times New Roman"/>
              </w:rPr>
              <w:t xml:space="preserve"> апреля </w:t>
            </w:r>
            <w:r>
              <w:rPr>
                <w:rFonts w:ascii="Times New Roman" w:hAnsi="Times New Roman" w:cs="Times New Roman"/>
              </w:rPr>
              <w:t>2013</w:t>
            </w:r>
            <w:r w:rsidR="00E77180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нужд». Ограничение,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информационно-коммуникационной сети «Интернет» административных регламентов предоставления муниципальных услуг (муниципальных функций)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информационно-коммуникационной сети «Интернет» административных регламентов предоставления муниципальных услуг проводится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Проведение мониторинга коррупционных проявлений при предоставлении муниципальных услуг (исполнения муниципальных функций)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том числе путем опроса получателей данных услуг 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89033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Коррупционных проявлений при предоставлении муниципальных услуг в 1 </w:t>
            </w:r>
            <w:r w:rsidR="00890332">
              <w:rPr>
                <w:rFonts w:ascii="Times New Roman" w:eastAsia="Calibri" w:hAnsi="Times New Roman" w:cs="Times New Roman"/>
                <w:lang w:eastAsia="en-US"/>
              </w:rPr>
              <w:t>полугодии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202</w:t>
            </w:r>
            <w:r w:rsidR="00890332">
              <w:rPr>
                <w:rFonts w:ascii="Times New Roman" w:eastAsia="Calibri" w:hAnsi="Times New Roman" w:cs="Times New Roman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года не выявлено.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89033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1 </w:t>
            </w:r>
            <w:r w:rsidR="00890332">
              <w:rPr>
                <w:rFonts w:ascii="Times New Roman" w:hAnsi="Times New Roman" w:cs="Times New Roman"/>
              </w:rPr>
              <w:t>полугодии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8903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 нецелевого и неэффективного использования муниципального имущества не выявлено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Совершенствование системы учета имущества, находящегося в собственности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доступности информации о наличии недвижимого имущества, находящегося в собственности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объеме, необходимая информация размещена на официальном сайте поселения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совещаниях, семинарах по вопросам управления и распоряжения муниципальным имуществом,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осуществления закупок товаров, работ, услуг для обеспечения нужд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целях выявления коррупционных рисков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Ограничение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мониторинга выявлено отсутствие конкуренции, а также отсутствие необходимого количества участников закупок. 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нормативных правовых актов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Проекты муниципальных правовых актов, нормативные правовые акты направляются на согласование, проведение правовой ревизии в прокуратуру, Главное государственно-правовое управление Омской области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Анализ результатов проведения антикоррупционной экспертизы нормативных правовых актов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Для организации проведения  независимой антикоррупционной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их должностных лиц в целях выработки и принятия мер по предупреждению и устранению причин выявленных нарушений</w:t>
            </w:r>
          </w:p>
          <w:p w:rsidR="00F61246" w:rsidRDefault="00F6124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их должностных лиц в целях выработки и принятия мер по предупреждению и устранению причин выявленных нарушений выносится на заседания </w:t>
            </w:r>
            <w:r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Анализ и обобщение материалов 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результатам вступивших в законную силу решений судов о признании недействительными ненормативных правовых актов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Обзор правоприменительной практики по спорам 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нормативных правовых актов, ненормативных правовых актов, незаконными решений и действий (бездействий) Администрации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Тарского муниципального района и ее должностных лиц </w:t>
            </w:r>
          </w:p>
          <w:p w:rsidR="00F61246" w:rsidRDefault="007B3C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основании вступивших в законную силу судебных актов) размещается на официальном сайте Администрации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муниципальных служащих по программам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повышения квалификации не запланировано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Подготовка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организации обмена Администрации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с правоохранительными органами и органами прокуратуры:</w:t>
            </w:r>
          </w:p>
          <w:p w:rsidR="00F61246" w:rsidRDefault="007B3C3F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информацией о коррупционных правонарушениях, совершенных должностными лицами Администрации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поселения;</w:t>
            </w:r>
          </w:p>
          <w:p w:rsidR="00F61246" w:rsidRDefault="007B3C3F" w:rsidP="00E77180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предложениями по совершенствованию профилактики коррупции в органах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За отчетный период информации о коррупционных правонарушениях, совершенных должностными лицами Администрации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не было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граждан о проводимой в органах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работе по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Информация по противодействию коррупции размещается на информационном стенде в здании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администрации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28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Информационное сопровождение деятельности по противодействию коррупции в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сельском поселении, в том числе подготовка и размещение в средствах массовой информации публикаций о результатах работы Администрации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Осуществление анализа системы доплат, надбавок стимулирующего характера и системы премирования на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семинаров-совещаний для руководителей предприятий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деятельности предприятий, в том числе о профилактике коррупции, в соответствии с Федеральным законом от 9 февраля 2009 года № 8-ФЗ «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б обеспечении доступа к информации о деятельности государственных органов и органов местного самоуправления», а также иными нормативными правовыми актами</w:t>
            </w:r>
          </w:p>
        </w:tc>
        <w:tc>
          <w:tcPr>
            <w:tcW w:w="2063" w:type="pct"/>
            <w:shd w:val="clear" w:color="auto" w:fill="auto"/>
          </w:tcPr>
          <w:p w:rsidR="00F61246" w:rsidRPr="00803963" w:rsidRDefault="00803963" w:rsidP="008039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pacing w:val="-9"/>
              </w:rPr>
            </w:pPr>
            <w:r w:rsidRPr="00803963">
              <w:rPr>
                <w:rFonts w:ascii="Times New Roman" w:hAnsi="Times New Roman" w:cs="Times New Roman"/>
                <w:spacing w:val="-9"/>
              </w:rPr>
              <w:t>Положение об обеспечении доступа к информации о деятельности органов местного самоуправлени</w:t>
            </w:r>
            <w:r>
              <w:rPr>
                <w:rFonts w:ascii="Times New Roman" w:hAnsi="Times New Roman" w:cs="Times New Roman"/>
                <w:spacing w:val="-9"/>
              </w:rPr>
              <w:t xml:space="preserve">я Атирского сельского поселения </w:t>
            </w:r>
            <w:r w:rsidRPr="00803963">
              <w:rPr>
                <w:rFonts w:ascii="Times New Roman" w:hAnsi="Times New Roman" w:cs="Times New Roman"/>
                <w:spacing w:val="-9"/>
              </w:rPr>
              <w:t>Тарского муниципального района Омской области</w:t>
            </w:r>
            <w:r w:rsidR="007B3C3F">
              <w:rPr>
                <w:rFonts w:ascii="Times New Roman" w:hAnsi="Times New Roman" w:cs="Times New Roman"/>
              </w:rPr>
              <w:t xml:space="preserve"> утверждено Решением Совета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 w:rsidR="007B3C3F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803963">
              <w:rPr>
                <w:rFonts w:ascii="Times New Roman" w:hAnsi="Times New Roman" w:cs="Times New Roman"/>
              </w:rPr>
              <w:t>от 25 февраля 2013 года № 32/121</w:t>
            </w:r>
            <w:r w:rsidRPr="0080396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Соблюдение установленных законодательством требований к размещению и наполнению раздела «Противодействие коррупции» официального сайта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</w:tbl>
    <w:p w:rsidR="00F61246" w:rsidRDefault="00F61246"/>
    <w:sectPr w:rsidR="00F61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20" w:rsidRDefault="001C5220">
      <w:r>
        <w:separator/>
      </w:r>
    </w:p>
  </w:endnote>
  <w:endnote w:type="continuationSeparator" w:id="0">
    <w:p w:rsidR="001C5220" w:rsidRDefault="001C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20" w:rsidRDefault="001C5220">
      <w:r>
        <w:separator/>
      </w:r>
    </w:p>
  </w:footnote>
  <w:footnote w:type="continuationSeparator" w:id="0">
    <w:p w:rsidR="001C5220" w:rsidRDefault="001C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755"/>
    <w:rsid w:val="00031DC5"/>
    <w:rsid w:val="000B581D"/>
    <w:rsid w:val="001C5220"/>
    <w:rsid w:val="00254638"/>
    <w:rsid w:val="0026726E"/>
    <w:rsid w:val="00287E94"/>
    <w:rsid w:val="003319F1"/>
    <w:rsid w:val="004C1DD7"/>
    <w:rsid w:val="004E65AF"/>
    <w:rsid w:val="005B3636"/>
    <w:rsid w:val="00626251"/>
    <w:rsid w:val="007B3C3F"/>
    <w:rsid w:val="00803963"/>
    <w:rsid w:val="008114C2"/>
    <w:rsid w:val="00890332"/>
    <w:rsid w:val="008D2572"/>
    <w:rsid w:val="00911B6A"/>
    <w:rsid w:val="00A15F3C"/>
    <w:rsid w:val="00B147E9"/>
    <w:rsid w:val="00B5300E"/>
    <w:rsid w:val="00BA6027"/>
    <w:rsid w:val="00C945F5"/>
    <w:rsid w:val="00D47C97"/>
    <w:rsid w:val="00E77180"/>
    <w:rsid w:val="00E97755"/>
    <w:rsid w:val="00F61246"/>
    <w:rsid w:val="1D43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Microsoft Sans Serif" w:eastAsia="Microsoft Sans Serif" w:hAnsi="Microsoft Sans Serif" w:cs="Microsoft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2023-04-28T04:06:00Z</dcterms:created>
  <dcterms:modified xsi:type="dcterms:W3CDTF">2025-06-09T06:32:00Z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AC65175DE2B94C838EA71F927103CA70_12</vt:lpwstr>
  </property>
</Properties>
</file>